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DAAD-</w:t>
      </w:r>
      <w:r>
        <w:rPr>
          <w:rFonts w:ascii="Sylfaen" w:hAnsi="Sylfaen" w:cs="Sylfaen"/>
          <w:color w:val="26282A"/>
          <w:sz w:val="20"/>
          <w:szCs w:val="20"/>
        </w:rPr>
        <w:t>ის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სასტიპენდიო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პროგრამები</w:t>
      </w:r>
      <w:r>
        <w:rPr>
          <w:rFonts w:ascii="Helvetica" w:hAnsi="Helvetica" w:cs="Helvetica"/>
          <w:color w:val="26282A"/>
          <w:sz w:val="20"/>
          <w:szCs w:val="20"/>
        </w:rPr>
        <w:t xml:space="preserve"> 2023-2024 </w:t>
      </w:r>
      <w:r>
        <w:rPr>
          <w:rFonts w:ascii="Sylfaen" w:hAnsi="Sylfaen" w:cs="Sylfaen"/>
          <w:color w:val="26282A"/>
          <w:sz w:val="20"/>
          <w:szCs w:val="20"/>
        </w:rPr>
        <w:t>წლისთვის</w:t>
      </w:r>
      <w:r>
        <w:rPr>
          <w:rFonts w:ascii="Helvetica" w:hAnsi="Helvetica" w:cs="Helvetica"/>
          <w:color w:val="26282A"/>
          <w:sz w:val="20"/>
          <w:szCs w:val="20"/>
        </w:rPr>
        <w:t>:</w:t>
      </w:r>
    </w:p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Sylfaen" w:hAnsi="Sylfaen" w:cs="Sylfaen"/>
          <w:color w:val="26282A"/>
          <w:sz w:val="20"/>
          <w:szCs w:val="20"/>
        </w:rPr>
        <w:t>სამაგისტრო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სტიპენდია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ყველა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სპეციალობისთვის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r>
        <w:rPr>
          <w:rFonts w:ascii="Helvetica" w:hAnsi="Helvetica" w:cs="Helvetica"/>
          <w:color w:val="26282A"/>
          <w:sz w:val="20"/>
          <w:szCs w:val="20"/>
        </w:rPr>
        <w:br/>
      </w:r>
      <w:hyperlink r:id="rId5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- Master Studies for All Academic Disciplines / Masterstudium für alle wissenschaftlichen Fächer (deadline 28.10.22);</w:t>
        </w:r>
      </w:hyperlink>
    </w:p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Sylfaen" w:hAnsi="Sylfaen" w:cs="Sylfaen"/>
          <w:color w:val="26282A"/>
          <w:sz w:val="20"/>
          <w:szCs w:val="20"/>
        </w:rPr>
        <w:t>სამაგისტრო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სტიპენდია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ეკონომიკის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მიმართულებისთვის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r>
        <w:rPr>
          <w:rFonts w:ascii="Helvetica" w:hAnsi="Helvetica" w:cs="Helvetica"/>
          <w:color w:val="26282A"/>
          <w:sz w:val="20"/>
          <w:szCs w:val="20"/>
        </w:rPr>
        <w:br/>
        <w:t>- </w:t>
      </w:r>
      <w:hyperlink r:id="rId6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 ERP Study Scholarships for Graduates of Economics and Business Administration  ERP-Studienstipendien für Graduierte der Wirtschaftswissenschaften</w:t>
        </w:r>
      </w:hyperlink>
      <w:r>
        <w:rPr>
          <w:rFonts w:ascii="Helvetica" w:hAnsi="Helvetica" w:cs="Helvetica"/>
          <w:color w:val="26282A"/>
          <w:sz w:val="20"/>
          <w:szCs w:val="20"/>
        </w:rPr>
        <w:t> (deadline 28.10.22);</w:t>
      </w:r>
    </w:p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Sylfaen" w:hAnsi="Sylfaen" w:cs="Sylfaen"/>
          <w:color w:val="26282A"/>
          <w:sz w:val="20"/>
          <w:szCs w:val="20"/>
        </w:rPr>
        <w:t>სამაგისტრო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სტიპენდია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მუსიკოსებისთვის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r>
        <w:rPr>
          <w:rFonts w:ascii="Helvetica" w:hAnsi="Helvetica" w:cs="Helvetica"/>
          <w:color w:val="26282A"/>
          <w:sz w:val="20"/>
          <w:szCs w:val="20"/>
        </w:rPr>
        <w:br/>
      </w:r>
      <w:hyperlink r:id="rId7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- Postgraduate Studies in the Field of Music;  Master-/ Aufbaustudium im Fachbereich Musik (deadline 29.09.22)</w:t>
        </w:r>
      </w:hyperlink>
    </w:p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Sylfaen" w:hAnsi="Sylfaen" w:cs="Sylfaen"/>
          <w:color w:val="26282A"/>
          <w:sz w:val="20"/>
          <w:szCs w:val="20"/>
        </w:rPr>
        <w:t>სამაგისტრო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სტიპენდია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სახვითი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ხელოვნების</w:t>
      </w:r>
      <w:r>
        <w:rPr>
          <w:rFonts w:ascii="Helvetica" w:hAnsi="Helvetica" w:cs="Helvetica"/>
          <w:color w:val="26282A"/>
          <w:sz w:val="20"/>
          <w:szCs w:val="20"/>
        </w:rPr>
        <w:t xml:space="preserve">, </w:t>
      </w:r>
      <w:r>
        <w:rPr>
          <w:rFonts w:ascii="Sylfaen" w:hAnsi="Sylfaen" w:cs="Sylfaen"/>
          <w:color w:val="26282A"/>
          <w:sz w:val="20"/>
          <w:szCs w:val="20"/>
        </w:rPr>
        <w:t>დიზაინის</w:t>
      </w:r>
      <w:r>
        <w:rPr>
          <w:rFonts w:ascii="Helvetica" w:hAnsi="Helvetica" w:cs="Helvetica"/>
          <w:color w:val="26282A"/>
          <w:sz w:val="20"/>
          <w:szCs w:val="20"/>
        </w:rPr>
        <w:t xml:space="preserve">, </w:t>
      </w:r>
      <w:r>
        <w:rPr>
          <w:rFonts w:ascii="Sylfaen" w:hAnsi="Sylfaen" w:cs="Sylfaen"/>
          <w:color w:val="26282A"/>
          <w:sz w:val="20"/>
          <w:szCs w:val="20"/>
        </w:rPr>
        <w:t>ვიზუალური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კომინიკაციისა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და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ფილმისთვის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r>
        <w:rPr>
          <w:rFonts w:ascii="Helvetica" w:hAnsi="Helvetica" w:cs="Helvetica"/>
          <w:color w:val="26282A"/>
          <w:sz w:val="20"/>
          <w:szCs w:val="20"/>
        </w:rPr>
        <w:br/>
      </w:r>
      <w:hyperlink r:id="rId8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- Postgraduate Studies in the Fields of Fine Art, Design, Visual Communication and Film / Aufbaustudium in den Fachbereichen Bildende Kunst, Design, Visuelle Kommunikation und Film (Deadline 30.11.22);</w:t>
        </w:r>
      </w:hyperlink>
    </w:p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Sylfaen" w:hAnsi="Sylfaen" w:cs="Sylfaen"/>
          <w:color w:val="26282A"/>
          <w:sz w:val="20"/>
          <w:szCs w:val="20"/>
        </w:rPr>
        <w:t>სამაგისტრო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სტიპენდია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არქიტექტორებისთვის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r>
        <w:rPr>
          <w:rFonts w:ascii="Helvetica" w:hAnsi="Helvetica" w:cs="Helvetica"/>
          <w:color w:val="26282A"/>
          <w:sz w:val="20"/>
          <w:szCs w:val="20"/>
        </w:rPr>
        <w:br/>
      </w:r>
      <w:hyperlink r:id="rId9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- Study Scholarships - Postgraduate Studies in the Field of Architecture / Master-/Aufbaustudium im Fachbereich Architektur (Deadline 30.09.22);</w:t>
        </w:r>
      </w:hyperlink>
    </w:p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Sylfaen" w:hAnsi="Sylfaen" w:cs="Sylfaen"/>
          <w:color w:val="26282A"/>
          <w:sz w:val="20"/>
          <w:szCs w:val="20"/>
        </w:rPr>
        <w:t>სამაგისტრო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სტიპენდია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საშემსრულებლო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ხელოვნებისთვის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r>
        <w:rPr>
          <w:rFonts w:ascii="Helvetica" w:hAnsi="Helvetica" w:cs="Helvetica"/>
          <w:color w:val="26282A"/>
          <w:sz w:val="20"/>
          <w:szCs w:val="20"/>
        </w:rPr>
        <w:br/>
        <w:t>- </w:t>
      </w:r>
      <w:hyperlink r:id="rId10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Postgraduate Studies in the Field of the Performing Arts; Master-/Aufbaustudium im Fachbereich der Darstellenden Kunst (Dedline 2.11.22);</w:t>
        </w:r>
        <w:r>
          <w:rPr>
            <w:rFonts w:ascii="Helvetica" w:hAnsi="Helvetica" w:cs="Helvetica"/>
            <w:color w:val="196AD4"/>
            <w:sz w:val="20"/>
            <w:szCs w:val="20"/>
            <w:u w:val="single"/>
          </w:rPr>
          <w:br/>
        </w:r>
      </w:hyperlink>
    </w:p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Sylfaen" w:hAnsi="Sylfaen" w:cs="Sylfaen"/>
          <w:color w:val="26282A"/>
          <w:sz w:val="20"/>
          <w:szCs w:val="20"/>
        </w:rPr>
        <w:t>სადოქტორო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სტიპენდია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გერმანიაში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r>
        <w:rPr>
          <w:rFonts w:ascii="Helvetica" w:hAnsi="Helvetica" w:cs="Helvetica"/>
          <w:color w:val="26282A"/>
          <w:sz w:val="20"/>
          <w:szCs w:val="20"/>
        </w:rPr>
        <w:br/>
      </w:r>
      <w:hyperlink r:id="rId11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Research Grants – Doctoral Programmes in Germany ; Forschungsstipendien - Promotionen in Deutschland (Deadline 15.11.22);</w:t>
        </w:r>
      </w:hyperlink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Sylfaen" w:hAnsi="Sylfaen" w:cs="Sylfaen"/>
          <w:color w:val="26282A"/>
          <w:sz w:val="20"/>
          <w:szCs w:val="20"/>
        </w:rPr>
        <w:t>ერთწლიანი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კვლევითი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სტიპენდია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დოქტორანტებისთვის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r>
        <w:rPr>
          <w:rFonts w:ascii="Helvetica" w:hAnsi="Helvetica" w:cs="Helvetica"/>
          <w:color w:val="26282A"/>
          <w:sz w:val="20"/>
          <w:szCs w:val="20"/>
        </w:rPr>
        <w:br/>
      </w:r>
      <w:hyperlink r:id="rId12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Research Grants – One-Year Grants for Doctoral Candidates ; Forschungsstipendien - Jahresstipendien für Doktoranden (Deadline 15.11.22)</w:t>
        </w:r>
      </w:hyperlink>
    </w:p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Sylfaen" w:hAnsi="Sylfaen" w:cs="Sylfaen"/>
          <w:color w:val="26282A"/>
          <w:sz w:val="20"/>
          <w:szCs w:val="20"/>
        </w:rPr>
        <w:t>კვლევითი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სტიპენდია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ბი</w:t>
      </w:r>
      <w:r>
        <w:rPr>
          <w:rFonts w:ascii="Helvetica" w:hAnsi="Helvetica" w:cs="Helvetica"/>
          <w:color w:val="26282A"/>
          <w:sz w:val="20"/>
          <w:szCs w:val="20"/>
        </w:rPr>
        <w:t>-</w:t>
      </w:r>
      <w:r>
        <w:rPr>
          <w:rFonts w:ascii="Sylfaen" w:hAnsi="Sylfaen" w:cs="Sylfaen"/>
          <w:color w:val="26282A"/>
          <w:sz w:val="20"/>
          <w:szCs w:val="20"/>
        </w:rPr>
        <w:t>ნაციონალური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კვლევითი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პროექტების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დოქტორანტებისთვის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hyperlink r:id="rId13" w:tgtFrame="_blank" w:history="1">
        <w:r>
          <w:rPr>
            <w:rFonts w:ascii="Helvetica" w:hAnsi="Helvetica" w:cs="Helvetica"/>
            <w:color w:val="196AD4"/>
            <w:sz w:val="20"/>
            <w:szCs w:val="20"/>
            <w:u w:val="single"/>
          </w:rPr>
          <w:br/>
        </w:r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Research Grants - Bi-nationally Supervised Doctoral Degrees / Cotutelle / Forschungsstipendien - Bi-national betreute Promotionen / Cotutelle </w:t>
        </w:r>
      </w:hyperlink>
      <w:r>
        <w:rPr>
          <w:rFonts w:ascii="Helvetica" w:hAnsi="Helvetica" w:cs="Helvetica"/>
          <w:color w:val="26282A"/>
          <w:sz w:val="20"/>
          <w:szCs w:val="20"/>
        </w:rPr>
        <w:t>(Daedline 15.11.22);</w:t>
      </w:r>
    </w:p>
    <w:p w:rsidR="00AD5F6C" w:rsidRDefault="00AD5F6C" w:rsidP="00AD5F6C">
      <w:pPr>
        <w:pStyle w:val="a3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Sylfaen" w:hAnsi="Sylfaen" w:cs="Sylfaen"/>
          <w:color w:val="26282A"/>
          <w:sz w:val="20"/>
          <w:szCs w:val="20"/>
        </w:rPr>
        <w:t>მეცნიერთა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ორმხრივი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Sylfaen" w:hAnsi="Sylfaen" w:cs="Sylfaen"/>
          <w:color w:val="26282A"/>
          <w:sz w:val="20"/>
          <w:szCs w:val="20"/>
        </w:rPr>
        <w:t>გაცვლა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r>
        <w:rPr>
          <w:rFonts w:ascii="Helvetica" w:hAnsi="Helvetica" w:cs="Helvetica"/>
          <w:color w:val="26282A"/>
          <w:sz w:val="20"/>
          <w:szCs w:val="20"/>
        </w:rPr>
        <w:br/>
      </w:r>
      <w:hyperlink r:id="rId14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Bilateraler Wissenschaftleraustausch; Bilateral Exchange of Academics (Daedline 15.11.22)</w:t>
        </w:r>
      </w:hyperlink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hyperlink r:id="rId15" w:tgtFrame="_blank" w:history="1">
        <w:r>
          <w:rPr>
            <w:rStyle w:val="a4"/>
            <w:rFonts w:ascii="Helvetica" w:hAnsi="Helvetica" w:cs="Helvetica"/>
            <w:color w:val="196AD4"/>
            <w:sz w:val="20"/>
            <w:szCs w:val="20"/>
          </w:rPr>
          <w:t>Support to Georgia's Researchers' Mobility Programme (Daedline 26.09.22)</w:t>
        </w:r>
      </w:hyperlink>
    </w:p>
    <w:p w:rsidR="00CA6996" w:rsidRDefault="00CA6996">
      <w:bookmarkStart w:id="0" w:name="_GoBack"/>
      <w:bookmarkEnd w:id="0"/>
    </w:p>
    <w:sectPr w:rsidR="00CA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6C"/>
    <w:rsid w:val="00084A6C"/>
    <w:rsid w:val="00AD5F6C"/>
    <w:rsid w:val="00C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a4">
    <w:name w:val="Hyperlink"/>
    <w:basedOn w:val="a0"/>
    <w:uiPriority w:val="99"/>
    <w:semiHidden/>
    <w:unhideWhenUsed/>
    <w:rsid w:val="00AD5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a4">
    <w:name w:val="Hyperlink"/>
    <w:basedOn w:val="a0"/>
    <w:uiPriority w:val="99"/>
    <w:semiHidden/>
    <w:unhideWhenUsed/>
    <w:rsid w:val="00AD5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ad-georgia.org/de/foerderung-finden/stipendiendatenbank/?type=a&amp;q=bildende+Kunst&amp;status=0&amp;subject=0&amp;onlydaad=1&amp;detail_to_show=0&amp;target=71&amp;origin=71&amp;pg=1&amp;detail_to_show=57135742" TargetMode="External"/><Relationship Id="rId13" Type="http://schemas.openxmlformats.org/officeDocument/2006/relationships/hyperlink" Target="https://www.daad-georgia.org/de/foerderung-finden/stipendiendatenbank/?type=a&amp;q=bi-national&amp;status=0&amp;subject=0&amp;onlydaad=1&amp;detail_to_show=0&amp;target=71&amp;origin=71&amp;pg=1&amp;detail_to_show=57507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ad-georgia.org/de/foerderung-finden/stipendiendatenbank/?origin=71&amp;status=3&amp;type=a&amp;q=musik&amp;onlydaad=1&amp;language=de&amp;detail_to_show=57135743" TargetMode="External"/><Relationship Id="rId12" Type="http://schemas.openxmlformats.org/officeDocument/2006/relationships/hyperlink" Target="https://www.daad-georgia.org/en/find-funding/scholarship-database/?type=a&amp;q=&amp;status=0&amp;subject=0&amp;onlydaad=1&amp;detail_to_show=0&amp;target=71&amp;origin=71&amp;pg=1&amp;detail_to_show=5714060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aad-georgia.org/de/foerderung-finden/stipendiendatenbank/?origin=71&amp;status=3&amp;type=a&amp;q=ERP&amp;onlydaad=1&amp;language=de&amp;detail_to_show=50015171" TargetMode="External"/><Relationship Id="rId11" Type="http://schemas.openxmlformats.org/officeDocument/2006/relationships/hyperlink" Target="https://www.daad-georgia.org/de/foerderung-finden/stipendiendatenbank/?origin=71&amp;status=3&amp;type=a&amp;q=&amp;onlydaad=1&amp;language=de&amp;detail_to_show=57135739" TargetMode="External"/><Relationship Id="rId5" Type="http://schemas.openxmlformats.org/officeDocument/2006/relationships/hyperlink" Target="https://www.daad-georgia.org/de/foerderung-finden/stipendiendatenbank/?type=a&amp;q=&amp;status=0&amp;subject=0&amp;onlydaad=1&amp;detail_to_show=0&amp;target=71&amp;origin=71&amp;pg=1&amp;detail_to_show=50026200" TargetMode="External"/><Relationship Id="rId15" Type="http://schemas.openxmlformats.org/officeDocument/2006/relationships/hyperlink" Target="https://www.eu-research.ge/?fbclid=IwAR1Ab8hSpol_g9FJTHeSxRuhpsDqQzWb83kCacgqsyaRXIDq8SaI_qJDc4w" TargetMode="External"/><Relationship Id="rId10" Type="http://schemas.openxmlformats.org/officeDocument/2006/relationships/hyperlink" Target="https://www.daad-georgia.org/de/foerderung-finden/stipendiendatenbank/?type=a&amp;q=Kunst&amp;status=3&amp;subject=0&amp;onlydaad=1&amp;detail_to_show=0&amp;target=71&amp;origin=71&amp;pg=1&amp;detail_to_show=50109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ad-georgia.org/en/find-funding/scholarship-database/?origin=71&amp;status=3&amp;type=a&amp;q=Architecture&amp;onlydaad=1&amp;language=en&amp;detail_to_show=57135744" TargetMode="External"/><Relationship Id="rId14" Type="http://schemas.openxmlformats.org/officeDocument/2006/relationships/hyperlink" Target="https://www.daad-georgia.org/de/foerderung-finden/stipendiendatenbank/?origin=71&amp;status=3&amp;type=a&amp;q=Bilateraler+Wissenschaftleraustausch&amp;onlydaad=1&amp;language=de&amp;detail_to_show=50015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3507</Characters>
  <Application>Microsoft Office Word</Application>
  <DocSecurity>0</DocSecurity>
  <Lines>29</Lines>
  <Paragraphs>8</Paragraphs>
  <ScaleCrop>false</ScaleCrop>
  <Company>diakov.net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2022-09-21T08:28:00Z</dcterms:created>
  <dcterms:modified xsi:type="dcterms:W3CDTF">2022-09-21T08:28:00Z</dcterms:modified>
</cp:coreProperties>
</file>